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3380" w:rsidRDefault="00CB3380" w:rsidP="00CB3380">
      <w:pPr>
        <w:spacing w:line="480" w:lineRule="auto"/>
        <w:jc w:val="center"/>
        <w:rPr>
          <w:lang w:val="uk-UA"/>
        </w:rPr>
      </w:pPr>
      <w:r>
        <w:rPr>
          <w:b/>
          <w:lang w:val="uk-UA"/>
        </w:rPr>
        <w:t>Розділ 6.</w:t>
      </w:r>
      <w:r>
        <w:rPr>
          <w:lang w:val="uk-UA"/>
        </w:rPr>
        <w:t xml:space="preserve">  </w:t>
      </w:r>
      <w:r>
        <w:rPr>
          <w:b/>
          <w:lang w:val="uk-UA"/>
        </w:rPr>
        <w:t>НЕВИЗНАЧЕНИЙ ІНТЕГРАЛ</w:t>
      </w:r>
    </w:p>
    <w:p w:rsidR="00CB3380" w:rsidRDefault="00CB3380" w:rsidP="00CB3380">
      <w:pPr>
        <w:ind w:firstLine="340"/>
        <w:jc w:val="both"/>
        <w:rPr>
          <w:lang w:val="uk-UA"/>
        </w:rPr>
      </w:pPr>
      <w:r>
        <w:rPr>
          <w:i/>
          <w:lang w:val="uk-UA"/>
        </w:rPr>
        <w:t>Невизначеним інтегралом</w:t>
      </w:r>
      <w:r>
        <w:rPr>
          <w:lang w:val="uk-UA"/>
        </w:rPr>
        <w:t xml:space="preserve"> </w:t>
      </w:r>
      <w:r>
        <w:rPr>
          <w:position w:val="-14"/>
          <w:lang w:val="uk-UA"/>
        </w:rPr>
        <w:object w:dxaOrig="840" w:dyaOrig="3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18.75pt" o:ole="" fillcolor="window">
            <v:imagedata r:id="rId5" o:title=""/>
          </v:shape>
          <o:OLEObject Type="Embed" ProgID="Equation.DSMT4" ShapeID="_x0000_i1025" DrawAspect="Content" ObjectID="_1588677895" r:id="rId6"/>
        </w:object>
      </w:r>
      <w:r>
        <w:rPr>
          <w:lang w:val="uk-UA"/>
        </w:rPr>
        <w:t xml:space="preserve"> функції </w:t>
      </w:r>
      <w:r>
        <w:rPr>
          <w:position w:val="-12"/>
          <w:lang w:val="uk-UA"/>
        </w:rPr>
        <w:object w:dxaOrig="495" w:dyaOrig="345">
          <v:shape id="_x0000_i1026" type="#_x0000_t75" style="width:24.75pt;height:17.25pt" o:ole="" fillcolor="window">
            <v:imagedata r:id="rId7" o:title=""/>
          </v:shape>
          <o:OLEObject Type="Embed" ProgID="Equation.DSMT4" ShapeID="_x0000_i1026" DrawAspect="Content" ObjectID="_1588677896" r:id="rId8"/>
        </w:object>
      </w:r>
      <w:r>
        <w:rPr>
          <w:lang w:val="uk-UA"/>
        </w:rPr>
        <w:t xml:space="preserve"> (на проміжку </w:t>
      </w:r>
      <w:r>
        <w:rPr>
          <w:position w:val="-4"/>
          <w:lang w:val="uk-UA"/>
        </w:rPr>
        <w:object w:dxaOrig="240" w:dyaOrig="225">
          <v:shape id="_x0000_i1027" type="#_x0000_t75" style="width:12pt;height:11.25pt" o:ole="" fillcolor="window">
            <v:imagedata r:id="rId9" o:title=""/>
          </v:shape>
          <o:OLEObject Type="Embed" ProgID="Equation.DSMT4" ShapeID="_x0000_i1027" DrawAspect="Content" ObjectID="_1588677897" r:id="rId10"/>
        </w:object>
      </w:r>
      <w:r>
        <w:rPr>
          <w:lang w:val="uk-UA"/>
        </w:rPr>
        <w:t xml:space="preserve">) називають вираз </w:t>
      </w:r>
      <w:r>
        <w:rPr>
          <w:position w:val="-12"/>
          <w:lang w:val="uk-UA"/>
        </w:rPr>
        <w:object w:dxaOrig="825" w:dyaOrig="345">
          <v:shape id="_x0000_i1028" type="#_x0000_t75" style="width:41.25pt;height:17.25pt" o:ole="" fillcolor="window">
            <v:imagedata r:id="rId11" o:title=""/>
          </v:shape>
          <o:OLEObject Type="Embed" ProgID="Equation.DSMT4" ShapeID="_x0000_i1028" DrawAspect="Content" ObjectID="_1588677898" r:id="rId12"/>
        </w:object>
      </w:r>
      <w:r>
        <w:rPr>
          <w:lang w:val="uk-UA"/>
        </w:rPr>
        <w:t xml:space="preserve">, де </w:t>
      </w:r>
      <w:r>
        <w:rPr>
          <w:position w:val="-12"/>
          <w:lang w:val="uk-UA"/>
        </w:rPr>
        <w:object w:dxaOrig="495" w:dyaOrig="345">
          <v:shape id="_x0000_i1029" type="#_x0000_t75" style="width:24.75pt;height:17.25pt" o:ole="" fillcolor="window">
            <v:imagedata r:id="rId13" o:title=""/>
          </v:shape>
          <o:OLEObject Type="Embed" ProgID="Equation.DSMT4" ShapeID="_x0000_i1029" DrawAspect="Content" ObjectID="_1588677899" r:id="rId14"/>
        </w:object>
      </w:r>
      <w:r>
        <w:rPr>
          <w:lang w:val="uk-UA"/>
        </w:rPr>
        <w:t xml:space="preserve"> – одна з </w:t>
      </w:r>
      <w:r>
        <w:rPr>
          <w:i/>
          <w:lang w:val="uk-UA"/>
        </w:rPr>
        <w:t>первісних</w:t>
      </w:r>
      <w:r>
        <w:rPr>
          <w:lang w:val="uk-UA"/>
        </w:rPr>
        <w:t xml:space="preserve"> функції </w:t>
      </w:r>
      <w:r>
        <w:rPr>
          <w:position w:val="-12"/>
          <w:lang w:val="uk-UA"/>
        </w:rPr>
        <w:object w:dxaOrig="495" w:dyaOrig="345">
          <v:shape id="_x0000_i1030" type="#_x0000_t75" style="width:24.75pt;height:17.25pt" o:ole="" fillcolor="window">
            <v:imagedata r:id="rId7" o:title=""/>
          </v:shape>
          <o:OLEObject Type="Embed" ProgID="Equation.DSMT4" ShapeID="_x0000_i1030" DrawAspect="Content" ObjectID="_1588677900" r:id="rId15"/>
        </w:object>
      </w:r>
      <w:r>
        <w:rPr>
          <w:lang w:val="uk-UA"/>
        </w:rPr>
        <w:t xml:space="preserve">, тобто </w:t>
      </w:r>
      <w:r>
        <w:rPr>
          <w:position w:val="-12"/>
          <w:lang w:val="uk-UA"/>
        </w:rPr>
        <w:object w:dxaOrig="1260" w:dyaOrig="345">
          <v:shape id="_x0000_i1031" type="#_x0000_t75" style="width:63pt;height:17.25pt" o:ole="" fillcolor="window">
            <v:imagedata r:id="rId16" o:title=""/>
          </v:shape>
          <o:OLEObject Type="Embed" ProgID="Equation.DSMT4" ShapeID="_x0000_i1031" DrawAspect="Content" ObjectID="_1588677901" r:id="rId17"/>
        </w:object>
      </w:r>
      <w:r>
        <w:rPr>
          <w:lang w:val="uk-UA"/>
        </w:rPr>
        <w:t xml:space="preserve">  (</w:t>
      </w:r>
      <w:r>
        <w:rPr>
          <w:position w:val="-6"/>
          <w:lang w:val="uk-UA"/>
        </w:rPr>
        <w:object w:dxaOrig="555" w:dyaOrig="240">
          <v:shape id="_x0000_i1032" type="#_x0000_t75" style="width:27.75pt;height:12pt" o:ole="" fillcolor="window">
            <v:imagedata r:id="rId18" o:title=""/>
          </v:shape>
          <o:OLEObject Type="Embed" ProgID="Equation.DSMT4" ShapeID="_x0000_i1032" DrawAspect="Content" ObjectID="_1588677902" r:id="rId19"/>
        </w:object>
      </w:r>
      <w:r>
        <w:rPr>
          <w:lang w:val="uk-UA"/>
        </w:rPr>
        <w:t xml:space="preserve">);  </w:t>
      </w:r>
      <w:r>
        <w:rPr>
          <w:position w:val="-6"/>
          <w:lang w:val="uk-UA"/>
        </w:rPr>
        <w:object w:dxaOrig="225" w:dyaOrig="240">
          <v:shape id="_x0000_i1033" type="#_x0000_t75" style="width:11.25pt;height:12pt" o:ole="" fillcolor="window">
            <v:imagedata r:id="rId20" o:title=""/>
          </v:shape>
          <o:OLEObject Type="Embed" ProgID="Equation.DSMT4" ShapeID="_x0000_i1033" DrawAspect="Content" ObjectID="_1588677903" r:id="rId21"/>
        </w:object>
      </w:r>
      <w:r>
        <w:rPr>
          <w:lang w:val="uk-UA"/>
        </w:rPr>
        <w:t xml:space="preserve"> – довільна стала.</w:t>
      </w:r>
    </w:p>
    <w:p w:rsidR="00CB3380" w:rsidRDefault="00CB3380" w:rsidP="00CB3380">
      <w:pPr>
        <w:ind w:firstLine="340"/>
        <w:jc w:val="both"/>
        <w:rPr>
          <w:lang w:val="uk-UA"/>
        </w:rPr>
      </w:pPr>
    </w:p>
    <w:p w:rsidR="00CB3380" w:rsidRDefault="00CB3380" w:rsidP="00CB3380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>1. Таблиця основних невизначених інтегралів</w:t>
      </w:r>
    </w:p>
    <w:p w:rsidR="00CB3380" w:rsidRDefault="00CB3380" w:rsidP="00CB3380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position w:val="-22"/>
          <w:lang w:val="uk-UA"/>
        </w:rPr>
        <w:object w:dxaOrig="2445" w:dyaOrig="585">
          <v:shape id="_x0000_i1034" type="#_x0000_t75" style="width:122.25pt;height:29.25pt" o:ole="" fillcolor="window">
            <v:imagedata r:id="rId22" o:title=""/>
          </v:shape>
          <o:OLEObject Type="Embed" ProgID="Equation.DSMT4" ShapeID="_x0000_i1034" DrawAspect="Content" ObjectID="_1588677904" r:id="rId23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position w:val="-22"/>
          <w:lang w:val="uk-UA"/>
        </w:rPr>
        <w:object w:dxaOrig="2775" w:dyaOrig="555">
          <v:shape id="_x0000_i1035" type="#_x0000_t75" style="width:138.75pt;height:27.75pt" o:ole="" fillcolor="window">
            <v:imagedata r:id="rId24" o:title=""/>
          </v:shape>
          <o:OLEObject Type="Embed" ProgID="Equation.DSMT4" ShapeID="_x0000_i1035" DrawAspect="Content" ObjectID="_1588677905" r:id="rId25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1"/>
        </w:numPr>
        <w:jc w:val="both"/>
        <w:rPr>
          <w:b/>
          <w:lang w:val="uk-UA"/>
        </w:rPr>
      </w:pPr>
      <w:r>
        <w:rPr>
          <w:b/>
          <w:position w:val="-22"/>
          <w:lang w:val="uk-UA"/>
        </w:rPr>
        <w:object w:dxaOrig="2760" w:dyaOrig="585">
          <v:shape id="_x0000_i1036" type="#_x0000_t75" style="width:138pt;height:29.25pt" o:ole="" fillcolor="window">
            <v:imagedata r:id="rId26" o:title=""/>
          </v:shape>
          <o:OLEObject Type="Embed" ProgID="Equation.DSMT4" ShapeID="_x0000_i1036" DrawAspect="Content" ObjectID="_1588677906" r:id="rId27"/>
        </w:object>
      </w:r>
      <w:r>
        <w:rPr>
          <w:lang w:val="uk-UA"/>
        </w:rPr>
        <w:t>.</w:t>
      </w:r>
    </w:p>
    <w:p w:rsidR="00CB3380" w:rsidRDefault="00CB3380" w:rsidP="00CB3380">
      <w:pPr>
        <w:ind w:left="720"/>
        <w:jc w:val="both"/>
        <w:rPr>
          <w:lang w:val="uk-UA"/>
        </w:rPr>
      </w:pPr>
      <w:r>
        <w:rPr>
          <w:lang w:val="uk-UA"/>
        </w:rPr>
        <w:t>Зокрема, при</w:t>
      </w:r>
      <w:r>
        <w:rPr>
          <w:position w:val="-10"/>
          <w:lang w:val="uk-UA"/>
        </w:rPr>
        <w:object w:dxaOrig="525" w:dyaOrig="240">
          <v:shape id="_x0000_i1037" type="#_x0000_t75" style="width:26.25pt;height:12pt" o:ole="" fillcolor="window">
            <v:imagedata r:id="rId28" o:title=""/>
          </v:shape>
          <o:OLEObject Type="Embed" ProgID="Equation.DSMT4" ShapeID="_x0000_i1037" DrawAspect="Content" ObjectID="_1588677907" r:id="rId29"/>
        </w:object>
      </w:r>
    </w:p>
    <w:p w:rsidR="00CB3380" w:rsidRDefault="00CB3380" w:rsidP="00CB3380">
      <w:pPr>
        <w:ind w:left="426"/>
        <w:jc w:val="both"/>
        <w:rPr>
          <w:lang w:val="uk-UA"/>
        </w:rPr>
      </w:pPr>
      <w:r>
        <w:rPr>
          <w:b/>
          <w:position w:val="-6"/>
          <w:lang w:val="uk-UA"/>
        </w:rPr>
        <w:object w:dxaOrig="435" w:dyaOrig="285">
          <v:shape id="_x0000_i1038" type="#_x0000_t75" style="width:21.75pt;height:14.25pt" o:ole="" fillcolor="window">
            <v:imagedata r:id="rId30" o:title=""/>
          </v:shape>
          <o:OLEObject Type="Embed" ProgID="Equation.DSMT4" ShapeID="_x0000_i1038" DrawAspect="Content" ObjectID="_1588677908" r:id="rId31"/>
        </w:object>
      </w:r>
      <w:r>
        <w:t xml:space="preserve">   </w:t>
      </w:r>
      <w:r>
        <w:rPr>
          <w:b/>
          <w:position w:val="-14"/>
          <w:lang w:val="uk-UA"/>
        </w:rPr>
        <w:object w:dxaOrig="1305" w:dyaOrig="375">
          <v:shape id="_x0000_i1039" type="#_x0000_t75" style="width:65.25pt;height:18.75pt" o:ole="" fillcolor="window">
            <v:imagedata r:id="rId32" o:title=""/>
          </v:shape>
          <o:OLEObject Type="Embed" ProgID="Equation.DSMT4" ShapeID="_x0000_i1039" DrawAspect="Content" ObjectID="_1588677909" r:id="rId33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2"/>
        </w:numPr>
        <w:jc w:val="both"/>
        <w:rPr>
          <w:lang w:val="uk-UA"/>
        </w:rPr>
      </w:pPr>
      <w:r>
        <w:rPr>
          <w:position w:val="-14"/>
          <w:lang w:val="uk-UA"/>
        </w:rPr>
        <w:object w:dxaOrig="1740" w:dyaOrig="375">
          <v:shape id="_x0000_i1040" type="#_x0000_t75" style="width:87pt;height:18.75pt" o:ole="" fillcolor="window">
            <v:imagedata r:id="rId34" o:title=""/>
          </v:shape>
          <o:OLEObject Type="Embed" ProgID="Equation.DSMT4" ShapeID="_x0000_i1040" DrawAspect="Content" ObjectID="_1588677910" r:id="rId35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2"/>
        </w:numPr>
        <w:jc w:val="both"/>
        <w:rPr>
          <w:lang w:val="uk-UA"/>
        </w:rPr>
      </w:pPr>
      <w:r>
        <w:rPr>
          <w:position w:val="-14"/>
          <w:lang w:val="uk-UA"/>
        </w:rPr>
        <w:object w:dxaOrig="1875" w:dyaOrig="375">
          <v:shape id="_x0000_i1041" type="#_x0000_t75" style="width:93.75pt;height:18.75pt" o:ole="" fillcolor="window">
            <v:imagedata r:id="rId36" o:title=""/>
          </v:shape>
          <o:OLEObject Type="Embed" ProgID="Equation.DSMT4" ShapeID="_x0000_i1041" DrawAspect="Content" ObjectID="_1588677911" r:id="rId37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2"/>
        </w:numPr>
        <w:jc w:val="both"/>
        <w:rPr>
          <w:lang w:val="uk-UA"/>
        </w:rPr>
      </w:pPr>
      <w:r>
        <w:rPr>
          <w:position w:val="-22"/>
          <w:lang w:val="uk-UA"/>
        </w:rPr>
        <w:object w:dxaOrig="1545" w:dyaOrig="555">
          <v:shape id="_x0000_i1042" type="#_x0000_t75" style="width:77.25pt;height:27.75pt" o:ole="" fillcolor="window">
            <v:imagedata r:id="rId38" o:title=""/>
          </v:shape>
          <o:OLEObject Type="Embed" ProgID="Equation.DSMT4" ShapeID="_x0000_i1042" DrawAspect="Content" ObjectID="_1588677912" r:id="rId39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2"/>
        </w:numPr>
        <w:jc w:val="both"/>
        <w:rPr>
          <w:lang w:val="uk-UA"/>
        </w:rPr>
      </w:pPr>
      <w:r>
        <w:rPr>
          <w:position w:val="-22"/>
          <w:lang w:val="uk-UA"/>
        </w:rPr>
        <w:object w:dxaOrig="1725" w:dyaOrig="555">
          <v:shape id="_x0000_i1043" type="#_x0000_t75" style="width:86.25pt;height:27.75pt" o:ole="" fillcolor="window">
            <v:imagedata r:id="rId40" o:title=""/>
          </v:shape>
          <o:OLEObject Type="Embed" ProgID="Equation.DSMT4" ShapeID="_x0000_i1043" DrawAspect="Content" ObjectID="_1588677913" r:id="rId41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2"/>
        </w:numPr>
        <w:jc w:val="both"/>
        <w:rPr>
          <w:lang w:val="uk-UA"/>
        </w:rPr>
      </w:pPr>
      <w:r>
        <w:rPr>
          <w:position w:val="-22"/>
          <w:lang w:val="uk-UA"/>
        </w:rPr>
        <w:object w:dxaOrig="2040" w:dyaOrig="555">
          <v:shape id="_x0000_i1044" type="#_x0000_t75" style="width:102pt;height:27.75pt" o:ole="" fillcolor="window">
            <v:imagedata r:id="rId42" o:title=""/>
          </v:shape>
          <o:OLEObject Type="Embed" ProgID="Equation.DSMT4" ShapeID="_x0000_i1044" DrawAspect="Content" ObjectID="_1588677914" r:id="rId43"/>
        </w:object>
      </w:r>
      <w:r>
        <w:rPr>
          <w:lang w:val="uk-UA"/>
        </w:rPr>
        <w:t xml:space="preserve">     </w:t>
      </w:r>
      <w:r>
        <w:rPr>
          <w:position w:val="-12"/>
          <w:lang w:val="uk-UA"/>
        </w:rPr>
        <w:object w:dxaOrig="645" w:dyaOrig="345">
          <v:shape id="_x0000_i1045" type="#_x0000_t75" style="width:32.25pt;height:17.25pt" o:ole="" fillcolor="window">
            <v:imagedata r:id="rId44" o:title=""/>
          </v:shape>
          <o:OLEObject Type="Embed" ProgID="Equation.DSMT4" ShapeID="_x0000_i1045" DrawAspect="Content" ObjectID="_1588677915" r:id="rId45"/>
        </w:object>
      </w:r>
      <w:r>
        <w:rPr>
          <w:lang w:val="uk-UA"/>
        </w:rPr>
        <w:t>.</w:t>
      </w:r>
    </w:p>
    <w:p w:rsidR="00CB3380" w:rsidRDefault="00CB3380" w:rsidP="00CB3380">
      <w:pPr>
        <w:ind w:left="720"/>
        <w:jc w:val="both"/>
        <w:rPr>
          <w:lang w:val="uk-UA"/>
        </w:rPr>
      </w:pPr>
      <w:r>
        <w:rPr>
          <w:lang w:val="uk-UA"/>
        </w:rPr>
        <w:t xml:space="preserve">Зокрема, при </w:t>
      </w:r>
      <w:r>
        <w:rPr>
          <w:position w:val="-6"/>
          <w:lang w:val="uk-UA"/>
        </w:rPr>
        <w:object w:dxaOrig="465" w:dyaOrig="240">
          <v:shape id="_x0000_i1046" type="#_x0000_t75" style="width:23.25pt;height:12pt" o:ole="" fillcolor="window">
            <v:imagedata r:id="rId46" o:title=""/>
          </v:shape>
          <o:OLEObject Type="Embed" ProgID="Equation.DSMT4" ShapeID="_x0000_i1046" DrawAspect="Content" ObjectID="_1588677916" r:id="rId47"/>
        </w:object>
      </w:r>
    </w:p>
    <w:p w:rsidR="00CB3380" w:rsidRDefault="00CB3380" w:rsidP="00CB3380">
      <w:pPr>
        <w:ind w:left="426"/>
        <w:jc w:val="both"/>
        <w:rPr>
          <w:lang w:val="uk-UA"/>
        </w:rPr>
      </w:pPr>
      <w:r>
        <w:rPr>
          <w:position w:val="-6"/>
          <w:lang w:val="uk-UA"/>
        </w:rPr>
        <w:object w:dxaOrig="600" w:dyaOrig="285">
          <v:shape id="_x0000_i1047" type="#_x0000_t75" style="width:30pt;height:14.25pt" o:ole="" fillcolor="window">
            <v:imagedata r:id="rId48" o:title=""/>
          </v:shape>
          <o:OLEObject Type="Embed" ProgID="Equation.DSMT4" ShapeID="_x0000_i1047" DrawAspect="Content" ObjectID="_1588677917" r:id="rId49"/>
        </w:object>
      </w:r>
      <w:r>
        <w:rPr>
          <w:lang w:val="uk-UA"/>
        </w:rPr>
        <w:t xml:space="preserve">   </w:t>
      </w:r>
      <w:r>
        <w:rPr>
          <w:position w:val="-22"/>
          <w:lang w:val="uk-UA"/>
        </w:rPr>
        <w:object w:dxaOrig="1725" w:dyaOrig="555">
          <v:shape id="_x0000_i1048" type="#_x0000_t75" style="width:86.25pt;height:27.75pt" o:ole="" fillcolor="window">
            <v:imagedata r:id="rId50" o:title=""/>
          </v:shape>
          <o:OLEObject Type="Embed" ProgID="Equation.DSMT4" ShapeID="_x0000_i1048" DrawAspect="Content" ObjectID="_1588677918" r:id="rId51"/>
        </w:object>
      </w:r>
      <w:r>
        <w:rPr>
          <w:lang w:val="uk-UA"/>
        </w:rPr>
        <w:t>.</w:t>
      </w:r>
    </w:p>
    <w:p w:rsidR="00CB3380" w:rsidRDefault="00CB3380" w:rsidP="00CB3380">
      <w:pPr>
        <w:numPr>
          <w:ilvl w:val="0"/>
          <w:numId w:val="2"/>
        </w:numPr>
        <w:jc w:val="both"/>
        <w:rPr>
          <w:lang w:val="uk-UA"/>
        </w:rPr>
      </w:pPr>
      <w:r>
        <w:rPr>
          <w:position w:val="-24"/>
          <w:lang w:val="uk-UA"/>
        </w:rPr>
        <w:object w:dxaOrig="3120" w:dyaOrig="585">
          <v:shape id="_x0000_i1049" type="#_x0000_t75" style="width:156pt;height:29.25pt" o:ole="" fillcolor="window">
            <v:imagedata r:id="rId52" o:title=""/>
          </v:shape>
          <o:OLEObject Type="Embed" ProgID="Equation.DSMT4" ShapeID="_x0000_i1049" DrawAspect="Content" ObjectID="_1588677919" r:id="rId53"/>
        </w:object>
      </w:r>
      <w:r>
        <w:rPr>
          <w:lang w:val="uk-UA"/>
        </w:rPr>
        <w:t>.</w:t>
      </w:r>
    </w:p>
    <w:p w:rsidR="00CB3380" w:rsidRDefault="00CB3380" w:rsidP="00CB3380">
      <w:pPr>
        <w:ind w:left="720"/>
        <w:jc w:val="both"/>
        <w:rPr>
          <w:lang w:val="uk-UA"/>
        </w:rPr>
      </w:pPr>
      <w:r>
        <w:rPr>
          <w:lang w:val="uk-UA"/>
        </w:rPr>
        <w:t xml:space="preserve">Зокрема, при </w:t>
      </w:r>
      <w:r>
        <w:rPr>
          <w:position w:val="-6"/>
          <w:lang w:val="uk-UA"/>
        </w:rPr>
        <w:object w:dxaOrig="465" w:dyaOrig="240">
          <v:shape id="_x0000_i1050" type="#_x0000_t75" style="width:23.25pt;height:12pt" o:ole="" fillcolor="window">
            <v:imagedata r:id="rId46" o:title=""/>
          </v:shape>
          <o:OLEObject Type="Embed" ProgID="Equation.DSMT4" ShapeID="_x0000_i1050" DrawAspect="Content" ObjectID="_1588677920" r:id="rId54"/>
        </w:object>
      </w:r>
    </w:p>
    <w:p w:rsidR="00CB3380" w:rsidRDefault="00CB3380" w:rsidP="00CB3380">
      <w:pPr>
        <w:ind w:left="426"/>
        <w:jc w:val="both"/>
        <w:rPr>
          <w:lang w:val="uk-UA"/>
        </w:rPr>
      </w:pPr>
      <w:r>
        <w:rPr>
          <w:position w:val="-6"/>
          <w:lang w:val="uk-UA"/>
        </w:rPr>
        <w:object w:dxaOrig="435" w:dyaOrig="285">
          <v:shape id="_x0000_i1051" type="#_x0000_t75" style="width:21.75pt;height:14.25pt" o:ole="" fillcolor="window">
            <v:imagedata r:id="rId55" o:title=""/>
          </v:shape>
          <o:OLEObject Type="Embed" ProgID="Equation.DSMT4" ShapeID="_x0000_i1051" DrawAspect="Content" ObjectID="_1588677921" r:id="rId56"/>
        </w:object>
      </w:r>
      <w:r>
        <w:rPr>
          <w:lang w:val="uk-UA"/>
        </w:rPr>
        <w:t xml:space="preserve">   </w:t>
      </w:r>
      <w:r>
        <w:rPr>
          <w:position w:val="-24"/>
          <w:lang w:val="uk-UA"/>
        </w:rPr>
        <w:object w:dxaOrig="1980" w:dyaOrig="585">
          <v:shape id="_x0000_i1052" type="#_x0000_t75" style="width:99pt;height:29.25pt" o:ole="" fillcolor="window">
            <v:imagedata r:id="rId57" o:title=""/>
          </v:shape>
          <o:OLEObject Type="Embed" ProgID="Equation.DSMT4" ShapeID="_x0000_i1052" DrawAspect="Content" ObjectID="_1588677922" r:id="rId58"/>
        </w:object>
      </w:r>
      <w:r>
        <w:rPr>
          <w:lang w:val="uk-UA"/>
        </w:rPr>
        <w:t>.</w:t>
      </w:r>
    </w:p>
    <w:p w:rsidR="00B91AA4" w:rsidRDefault="00B91AA4">
      <w:bookmarkStart w:id="0" w:name="_GoBack"/>
      <w:bookmarkEnd w:id="0"/>
    </w:p>
    <w:sectPr w:rsidR="00B91A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F58B7"/>
    <w:multiLevelType w:val="singleLevel"/>
    <w:tmpl w:val="5AEEE16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cs="Times New Roman" w:hint="default"/>
        <w:b/>
        <w:i w:val="0"/>
        <w:sz w:val="20"/>
      </w:rPr>
    </w:lvl>
  </w:abstractNum>
  <w:abstractNum w:abstractNumId="1">
    <w:nsid w:val="5E610982"/>
    <w:multiLevelType w:val="singleLevel"/>
    <w:tmpl w:val="EE527040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663"/>
      </w:pPr>
      <w:rPr>
        <w:rFonts w:ascii="Times New Roman" w:hAnsi="Times New Roman" w:cs="Times New Roman" w:hint="default"/>
        <w:b/>
        <w:i w:val="0"/>
        <w:sz w:val="20"/>
      </w:r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80"/>
    <w:rsid w:val="00B91AA4"/>
    <w:rsid w:val="00CB3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D1F0B3-0B51-4DED-9058-659A0C75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3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2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5.wmf"/><Relationship Id="rId42" Type="http://schemas.openxmlformats.org/officeDocument/2006/relationships/image" Target="media/image19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3.wmf"/><Relationship Id="rId55" Type="http://schemas.openxmlformats.org/officeDocument/2006/relationships/image" Target="media/image25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image" Target="media/image21.wmf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oleObject" Target="embeddings/oleObject13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0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oleObject" Target="embeddings/oleObject28.bin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oleObject" Target="embeddings/oleObject23.bin"/><Relationship Id="rId57" Type="http://schemas.openxmlformats.org/officeDocument/2006/relationships/image" Target="media/image26.wmf"/><Relationship Id="rId10" Type="http://schemas.openxmlformats.org/officeDocument/2006/relationships/oleObject" Target="embeddings/oleObject3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image" Target="media/image24.wmf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image" Target="media/image9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2.wmf"/><Relationship Id="rId56" Type="http://schemas.openxmlformats.org/officeDocument/2006/relationships/oleObject" Target="embeddings/oleObject27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4.bin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2018-05-24T11:37:00Z</dcterms:created>
  <dcterms:modified xsi:type="dcterms:W3CDTF">2018-05-24T11:38:00Z</dcterms:modified>
</cp:coreProperties>
</file>